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14" w:rsidRDefault="00E72D14" w:rsidP="00E72D14">
      <w:pPr>
        <w:autoSpaceDE w:val="0"/>
        <w:autoSpaceDN w:val="0"/>
        <w:spacing w:after="78" w:line="220" w:lineRule="exact"/>
      </w:pPr>
    </w:p>
    <w:p w:rsidR="00DE1CDF" w:rsidRDefault="00DE1CDF" w:rsidP="008B1A59">
      <w:pPr>
        <w:pStyle w:val="a9"/>
        <w:jc w:val="center"/>
        <w:rPr>
          <w:rFonts w:ascii="Times New Roman" w:hAnsi="Times New Roman" w:cs="Times New Roman"/>
          <w:lang w:val="ru-RU"/>
        </w:rPr>
      </w:pPr>
    </w:p>
    <w:p w:rsidR="00E72D14" w:rsidRPr="008B1A59" w:rsidRDefault="00E72D14" w:rsidP="008B1A59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B1A59">
        <w:rPr>
          <w:rFonts w:ascii="Times New Roman" w:hAnsi="Times New Roman" w:cs="Times New Roman"/>
          <w:lang w:val="ru-RU"/>
        </w:rPr>
        <w:t>МИНИСТЕРСТВО ПРОСВЕЩЕНИЯ РОССИЙСКОЙ ФЕДЕРАЦИИ</w:t>
      </w:r>
    </w:p>
    <w:p w:rsidR="00E72D14" w:rsidRPr="008B1A59" w:rsidRDefault="00E72D14" w:rsidP="008B1A59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B1A59">
        <w:rPr>
          <w:rFonts w:ascii="Times New Roman" w:hAnsi="Times New Roman" w:cs="Times New Roman"/>
          <w:lang w:val="ru-RU"/>
        </w:rPr>
        <w:t>Министерство образования Белгородской области</w:t>
      </w:r>
    </w:p>
    <w:p w:rsidR="00E72D14" w:rsidRPr="008B1A59" w:rsidRDefault="00E72D14" w:rsidP="008B1A59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B1A59">
        <w:rPr>
          <w:rFonts w:ascii="Times New Roman" w:hAnsi="Times New Roman" w:cs="Times New Roman"/>
          <w:lang w:val="ru-RU"/>
        </w:rPr>
        <w:t xml:space="preserve">Управление образования администрации </w:t>
      </w:r>
      <w:proofErr w:type="spellStart"/>
      <w:r w:rsidRPr="008B1A59">
        <w:rPr>
          <w:rFonts w:ascii="Times New Roman" w:hAnsi="Times New Roman" w:cs="Times New Roman"/>
          <w:lang w:val="ru-RU"/>
        </w:rPr>
        <w:t>Старооскольского</w:t>
      </w:r>
      <w:proofErr w:type="spellEnd"/>
      <w:r w:rsidRPr="008B1A59">
        <w:rPr>
          <w:rFonts w:ascii="Times New Roman" w:hAnsi="Times New Roman" w:cs="Times New Roman"/>
          <w:lang w:val="ru-RU"/>
        </w:rPr>
        <w:t xml:space="preserve"> городского округа Белгородской </w:t>
      </w:r>
      <w:r w:rsidRPr="008B1A59">
        <w:rPr>
          <w:rFonts w:ascii="Times New Roman" w:hAnsi="Times New Roman" w:cs="Times New Roman"/>
          <w:lang w:val="ru-RU"/>
        </w:rPr>
        <w:tab/>
        <w:t>области</w:t>
      </w:r>
    </w:p>
    <w:p w:rsidR="00E72D14" w:rsidRDefault="00E72D14" w:rsidP="008B1A59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B1A59">
        <w:rPr>
          <w:rFonts w:ascii="Times New Roman" w:hAnsi="Times New Roman" w:cs="Times New Roman"/>
          <w:lang w:val="ru-RU"/>
        </w:rPr>
        <w:t>МБОУ "Основная общеобразовательная Дмитриевская школа"</w:t>
      </w:r>
    </w:p>
    <w:p w:rsidR="00DE1CDF" w:rsidRDefault="00DE1CDF" w:rsidP="008B1A59">
      <w:pPr>
        <w:pStyle w:val="a9"/>
        <w:jc w:val="center"/>
        <w:rPr>
          <w:rFonts w:ascii="Times New Roman" w:hAnsi="Times New Roman" w:cs="Times New Roman"/>
          <w:lang w:val="ru-RU"/>
        </w:rPr>
      </w:pPr>
    </w:p>
    <w:p w:rsidR="00DE1CDF" w:rsidRPr="00D05BAC" w:rsidRDefault="00DE1CDF" w:rsidP="008B1A59">
      <w:pPr>
        <w:pStyle w:val="a9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482"/>
        <w:gridCol w:w="64"/>
        <w:gridCol w:w="3483"/>
        <w:gridCol w:w="120"/>
        <w:gridCol w:w="3287"/>
        <w:gridCol w:w="62"/>
      </w:tblGrid>
      <w:tr w:rsidR="00E72D14" w:rsidRPr="00DB101E" w:rsidTr="00D05BAC">
        <w:trPr>
          <w:trHeight w:hRule="exact" w:val="1078"/>
        </w:trPr>
        <w:tc>
          <w:tcPr>
            <w:tcW w:w="2546" w:type="dxa"/>
            <w:gridSpan w:val="2"/>
            <w:tcMar>
              <w:left w:w="0" w:type="dxa"/>
              <w:right w:w="0" w:type="dxa"/>
            </w:tcMar>
          </w:tcPr>
          <w:p w:rsidR="00DE1CDF" w:rsidRDefault="00E72D14" w:rsidP="00DE1CDF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РАССМОТРЕН</w:t>
            </w:r>
            <w:r w:rsidR="00DE1CDF" w:rsidRPr="00D05BAC">
              <w:rPr>
                <w:rFonts w:ascii="Times New Roman" w:hAnsi="Times New Roman" w:cs="Times New Roman"/>
                <w:w w:val="102"/>
                <w:lang w:val="ru-RU"/>
              </w:rPr>
              <w:t>О</w:t>
            </w:r>
          </w:p>
          <w:p w:rsidR="00D05BAC" w:rsidRPr="00D05BAC" w:rsidRDefault="00D05BAC" w:rsidP="00DE1CDF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МО  начальных классов</w:t>
            </w:r>
          </w:p>
        </w:tc>
        <w:tc>
          <w:tcPr>
            <w:tcW w:w="3603" w:type="dxa"/>
            <w:gridSpan w:val="2"/>
            <w:tcMar>
              <w:left w:w="0" w:type="dxa"/>
              <w:right w:w="0" w:type="dxa"/>
            </w:tcMar>
          </w:tcPr>
          <w:p w:rsidR="00E72D14" w:rsidRPr="00D05BAC" w:rsidRDefault="00E72D14" w:rsidP="00DE1CDF">
            <w:pPr>
              <w:pStyle w:val="a9"/>
              <w:jc w:val="center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СОГЛАСОВАНО</w:t>
            </w:r>
          </w:p>
          <w:p w:rsidR="00DE1CDF" w:rsidRPr="00D05BAC" w:rsidRDefault="00DE1CDF" w:rsidP="00DE1CD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5BAC">
              <w:rPr>
                <w:rFonts w:ascii="Times New Roman" w:hAnsi="Times New Roman" w:cs="Times New Roman"/>
                <w:lang w:val="ru-RU"/>
              </w:rPr>
              <w:t>Зам</w:t>
            </w:r>
            <w:r w:rsidR="00D05BAC">
              <w:rPr>
                <w:rFonts w:ascii="Times New Roman" w:hAnsi="Times New Roman" w:cs="Times New Roman"/>
                <w:lang w:val="ru-RU"/>
              </w:rPr>
              <w:t xml:space="preserve">еститель </w:t>
            </w:r>
            <w:r w:rsidRPr="00D05BAC">
              <w:rPr>
                <w:rFonts w:ascii="Times New Roman" w:hAnsi="Times New Roman" w:cs="Times New Roman"/>
                <w:lang w:val="ru-RU"/>
              </w:rPr>
              <w:t>директора</w:t>
            </w:r>
          </w:p>
        </w:tc>
        <w:tc>
          <w:tcPr>
            <w:tcW w:w="3349" w:type="dxa"/>
            <w:gridSpan w:val="2"/>
            <w:tcMar>
              <w:left w:w="0" w:type="dxa"/>
              <w:right w:w="0" w:type="dxa"/>
            </w:tcMar>
          </w:tcPr>
          <w:p w:rsidR="00E72D14" w:rsidRDefault="00DE1CDF" w:rsidP="00DE1CDF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      </w:t>
            </w:r>
            <w:r w:rsidR="00E72D14" w:rsidRPr="00DA17C8">
              <w:rPr>
                <w:rFonts w:ascii="Times New Roman" w:hAnsi="Times New Roman" w:cs="Times New Roman"/>
                <w:w w:val="102"/>
                <w:lang w:val="ru-RU"/>
              </w:rPr>
              <w:t>УТВЕРЖДЕНО</w:t>
            </w:r>
          </w:p>
          <w:p w:rsidR="00D05BAC" w:rsidRDefault="00D05BAC" w:rsidP="00DE1CDF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Приказом МБОУ “</w:t>
            </w:r>
            <w:proofErr w:type="gramStart"/>
            <w:r>
              <w:rPr>
                <w:rFonts w:ascii="Times New Roman" w:hAnsi="Times New Roman" w:cs="Times New Roman"/>
                <w:w w:val="102"/>
                <w:lang w:val="ru-RU"/>
              </w:rPr>
              <w:t>Основная</w:t>
            </w:r>
            <w:proofErr w:type="gramEnd"/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</w:t>
            </w:r>
          </w:p>
          <w:p w:rsidR="00D05BAC" w:rsidRPr="00D05BAC" w:rsidRDefault="00D05BAC" w:rsidP="00DE1CDF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Общеобразовательная Дмитриевская  школа»</w:t>
            </w:r>
          </w:p>
        </w:tc>
      </w:tr>
      <w:tr w:rsidR="00E72D14" w:rsidRPr="00D05BAC" w:rsidTr="00DE1CDF">
        <w:trPr>
          <w:gridAfter w:val="1"/>
          <w:wAfter w:w="62" w:type="dxa"/>
          <w:trHeight w:hRule="exact" w:val="631"/>
        </w:trPr>
        <w:tc>
          <w:tcPr>
            <w:tcW w:w="2482" w:type="dxa"/>
            <w:vMerge w:val="restart"/>
            <w:tcMar>
              <w:left w:w="0" w:type="dxa"/>
              <w:right w:w="0" w:type="dxa"/>
            </w:tcMar>
          </w:tcPr>
          <w:p w:rsidR="00E72D14" w:rsidRDefault="00E72D14" w:rsidP="00DE1CDF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</w:t>
            </w:r>
            <w:r w:rsidR="00D05BAC">
              <w:rPr>
                <w:rFonts w:ascii="Times New Roman" w:hAnsi="Times New Roman" w:cs="Times New Roman"/>
                <w:w w:val="102"/>
                <w:lang w:val="ru-RU"/>
              </w:rPr>
              <w:t>__</w:t>
            </w:r>
            <w:r w:rsidR="00DE1CDF"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Рожнова В.В.</w:t>
            </w:r>
          </w:p>
          <w:p w:rsidR="00D05BAC" w:rsidRPr="00D05BAC" w:rsidRDefault="00D05BAC" w:rsidP="00DE1CDF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Протокол  №9</w:t>
            </w:r>
          </w:p>
        </w:tc>
        <w:tc>
          <w:tcPr>
            <w:tcW w:w="3547" w:type="dxa"/>
            <w:gridSpan w:val="2"/>
            <w:tcMar>
              <w:left w:w="0" w:type="dxa"/>
              <w:right w:w="0" w:type="dxa"/>
            </w:tcMar>
          </w:tcPr>
          <w:p w:rsidR="00E72D14" w:rsidRPr="00D05BAC" w:rsidRDefault="00E72D14" w:rsidP="00DE1CDF">
            <w:pPr>
              <w:pStyle w:val="a9"/>
              <w:rPr>
                <w:rFonts w:ascii="Times New Roman" w:hAnsi="Times New Roman" w:cs="Times New Roman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  <w:tc>
          <w:tcPr>
            <w:tcW w:w="3407" w:type="dxa"/>
            <w:gridSpan w:val="2"/>
            <w:tcMar>
              <w:left w:w="0" w:type="dxa"/>
              <w:right w:w="0" w:type="dxa"/>
            </w:tcMar>
          </w:tcPr>
          <w:p w:rsidR="00E72D14" w:rsidRPr="00D05BAC" w:rsidRDefault="00E72D14" w:rsidP="00DE1CDF">
            <w:pPr>
              <w:pStyle w:val="a9"/>
              <w:rPr>
                <w:rFonts w:ascii="Times New Roman" w:hAnsi="Times New Roman" w:cs="Times New Roman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</w:tr>
      <w:tr w:rsidR="00E72D14" w:rsidRPr="00D05BAC" w:rsidTr="00DE1CDF">
        <w:trPr>
          <w:gridAfter w:val="1"/>
          <w:wAfter w:w="62" w:type="dxa"/>
          <w:trHeight w:hRule="exact" w:val="222"/>
        </w:trPr>
        <w:tc>
          <w:tcPr>
            <w:tcW w:w="2482" w:type="dxa"/>
            <w:vMerge/>
          </w:tcPr>
          <w:p w:rsidR="00E72D14" w:rsidRPr="00D05BAC" w:rsidRDefault="00E72D14" w:rsidP="00DE1CD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gridSpan w:val="2"/>
            <w:tcMar>
              <w:left w:w="0" w:type="dxa"/>
              <w:right w:w="0" w:type="dxa"/>
            </w:tcMar>
          </w:tcPr>
          <w:p w:rsidR="00E72D14" w:rsidRPr="00D05BAC" w:rsidRDefault="00E72D14" w:rsidP="00DE1CDF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05BAC">
              <w:rPr>
                <w:rFonts w:ascii="Times New Roman" w:hAnsi="Times New Roman" w:cs="Times New Roman"/>
                <w:w w:val="102"/>
              </w:rPr>
              <w:t>Протокол</w:t>
            </w:r>
            <w:proofErr w:type="spellEnd"/>
            <w:r w:rsidRPr="00D05BAC">
              <w:rPr>
                <w:rFonts w:ascii="Times New Roman" w:hAnsi="Times New Roman" w:cs="Times New Roman"/>
                <w:w w:val="102"/>
              </w:rPr>
              <w:t xml:space="preserve"> №</w:t>
            </w:r>
            <w:r w:rsidR="00D05BAC">
              <w:rPr>
                <w:rFonts w:ascii="Times New Roman" w:hAnsi="Times New Roman" w:cs="Times New Roman"/>
                <w:w w:val="102"/>
                <w:lang w:val="ru-RU"/>
              </w:rPr>
              <w:t xml:space="preserve"> 14</w:t>
            </w:r>
          </w:p>
        </w:tc>
        <w:tc>
          <w:tcPr>
            <w:tcW w:w="3407" w:type="dxa"/>
            <w:gridSpan w:val="2"/>
            <w:tcMar>
              <w:left w:w="0" w:type="dxa"/>
              <w:right w:w="0" w:type="dxa"/>
            </w:tcMar>
          </w:tcPr>
          <w:p w:rsidR="00E72D14" w:rsidRPr="00D05BAC" w:rsidRDefault="00DE1CDF" w:rsidP="00DE1CDF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      </w:t>
            </w:r>
            <w:proofErr w:type="spellStart"/>
            <w:r w:rsidR="00E72D14" w:rsidRPr="00D05BAC">
              <w:rPr>
                <w:rFonts w:ascii="Times New Roman" w:hAnsi="Times New Roman" w:cs="Times New Roman"/>
                <w:w w:val="102"/>
              </w:rPr>
              <w:t>Приказ</w:t>
            </w:r>
            <w:proofErr w:type="spellEnd"/>
            <w:r w:rsidR="00E72D14" w:rsidRPr="00D05BAC">
              <w:rPr>
                <w:rFonts w:ascii="Times New Roman" w:hAnsi="Times New Roman" w:cs="Times New Roman"/>
                <w:w w:val="102"/>
              </w:rPr>
              <w:t xml:space="preserve"> №</w:t>
            </w:r>
            <w:r w:rsidR="00D05BAC">
              <w:rPr>
                <w:rFonts w:ascii="Times New Roman" w:hAnsi="Times New Roman" w:cs="Times New Roman"/>
                <w:w w:val="102"/>
                <w:lang w:val="ru-RU"/>
              </w:rPr>
              <w:t xml:space="preserve"> 218</w:t>
            </w:r>
          </w:p>
        </w:tc>
      </w:tr>
    </w:tbl>
    <w:p w:rsidR="00E72D14" w:rsidRPr="00D05BAC" w:rsidRDefault="00E72D14" w:rsidP="00DE1CD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D05BAC">
        <w:rPr>
          <w:rFonts w:ascii="Times New Roman" w:hAnsi="Times New Roman" w:cs="Times New Roman"/>
          <w:w w:val="102"/>
          <w:lang w:val="ru-RU"/>
        </w:rPr>
        <w:t>от "</w:t>
      </w:r>
      <w:r w:rsidR="00DE1CDF" w:rsidRPr="00D05BAC">
        <w:rPr>
          <w:rFonts w:ascii="Times New Roman" w:hAnsi="Times New Roman" w:cs="Times New Roman"/>
          <w:w w:val="102"/>
          <w:lang w:val="ru-RU"/>
        </w:rPr>
        <w:t>10 июня</w:t>
      </w:r>
      <w:r w:rsidRPr="00D05BAC">
        <w:rPr>
          <w:rFonts w:ascii="Times New Roman" w:hAnsi="Times New Roman" w:cs="Times New Roman"/>
          <w:w w:val="102"/>
          <w:lang w:val="ru-RU"/>
        </w:rPr>
        <w:t xml:space="preserve">" </w:t>
      </w:r>
      <w:r w:rsidR="00DE1CDF" w:rsidRPr="00D05BAC">
        <w:rPr>
          <w:rFonts w:ascii="Times New Roman" w:hAnsi="Times New Roman" w:cs="Times New Roman"/>
          <w:w w:val="102"/>
          <w:lang w:val="ru-RU"/>
        </w:rPr>
        <w:t>2022</w:t>
      </w:r>
      <w:r w:rsidRPr="00D05BAC">
        <w:rPr>
          <w:rFonts w:ascii="Times New Roman" w:hAnsi="Times New Roman" w:cs="Times New Roman"/>
          <w:w w:val="102"/>
          <w:lang w:val="ru-RU"/>
        </w:rPr>
        <w:t>г.</w:t>
      </w:r>
      <w:r w:rsidR="00D05BAC">
        <w:rPr>
          <w:rFonts w:ascii="Times New Roman" w:hAnsi="Times New Roman" w:cs="Times New Roman"/>
          <w:w w:val="102"/>
          <w:lang w:val="ru-RU"/>
        </w:rPr>
        <w:t xml:space="preserve">                от «20 июня» 2022                               от «29 августа» 2022</w:t>
      </w:r>
    </w:p>
    <w:p w:rsidR="00E72D14" w:rsidRPr="00DE1CDF" w:rsidRDefault="00DE1CDF" w:rsidP="00DE1CDF">
      <w:pPr>
        <w:tabs>
          <w:tab w:val="left" w:pos="142"/>
        </w:tabs>
        <w:autoSpaceDE w:val="0"/>
        <w:autoSpaceDN w:val="0"/>
        <w:spacing w:before="1038" w:after="0" w:line="262" w:lineRule="auto"/>
        <w:ind w:left="3119" w:right="3600"/>
        <w:rPr>
          <w:lang w:val="ru-RU"/>
        </w:rPr>
      </w:pPr>
      <w:r w:rsidRPr="00DE1CDF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E72D14" w:rsidRPr="00DE1CD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ПРОГРАММА </w:t>
      </w:r>
      <w:r w:rsidR="00E72D14" w:rsidRPr="00DE1CDF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</w:t>
      </w:r>
      <w:r w:rsidR="00E72D14" w:rsidRPr="00DE1CD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E72D14">
        <w:rPr>
          <w:rFonts w:ascii="Times New Roman" w:eastAsia="Times New Roman" w:hAnsi="Times New Roman"/>
          <w:b/>
          <w:color w:val="000000"/>
          <w:sz w:val="24"/>
        </w:rPr>
        <w:t>ID</w:t>
      </w:r>
      <w:r w:rsidR="00E72D14" w:rsidRPr="00DE1CD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1772365)</w:t>
      </w:r>
    </w:p>
    <w:p w:rsidR="00E72D14" w:rsidRPr="00DE1CDF" w:rsidRDefault="00DE1CDF" w:rsidP="00DE1CDF">
      <w:pPr>
        <w:autoSpaceDE w:val="0"/>
        <w:autoSpaceDN w:val="0"/>
        <w:spacing w:before="166" w:after="0" w:line="262" w:lineRule="auto"/>
        <w:ind w:left="3119" w:right="38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</w:t>
      </w:r>
      <w:r w:rsidR="00E72D14" w:rsidRPr="00DE1CD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="00E72D14" w:rsidRPr="00DE1CD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</w:t>
      </w:r>
      <w:r w:rsidR="00E72D14" w:rsidRPr="00DE1CDF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:rsidR="00E72D14" w:rsidRPr="00E72D14" w:rsidRDefault="00D05BAC" w:rsidP="00D05BAC">
      <w:pPr>
        <w:autoSpaceDE w:val="0"/>
        <w:autoSpaceDN w:val="0"/>
        <w:spacing w:before="670" w:after="0" w:line="262" w:lineRule="auto"/>
        <w:ind w:right="2592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для 1 класса начального общего </w:t>
      </w:r>
      <w:r w:rsidR="00E72D14"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</w:t>
      </w:r>
      <w:r w:rsidR="00E72D14" w:rsidRPr="00E72D1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</w:t>
      </w:r>
      <w:r w:rsidR="00E72D14" w:rsidRPr="00E72D14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E72D14" w:rsidRPr="00E72D14" w:rsidRDefault="00DE1CDF" w:rsidP="00D05BAC">
      <w:pPr>
        <w:autoSpaceDE w:val="0"/>
        <w:autoSpaceDN w:val="0"/>
        <w:spacing w:before="2112" w:after="0" w:line="262" w:lineRule="auto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Составитель: Рожнова Валентина</w:t>
      </w:r>
      <w:r w:rsidR="00E72D14"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Васильевна </w:t>
      </w:r>
      <w:r w:rsidR="00E72D14" w:rsidRPr="00E72D14">
        <w:rPr>
          <w:lang w:val="ru-RU"/>
        </w:rPr>
        <w:br/>
      </w:r>
      <w:r w:rsidR="00E72D14" w:rsidRPr="00E72D14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E72D14" w:rsidRDefault="00E72D14" w:rsidP="00E72D14">
      <w:pPr>
        <w:rPr>
          <w:lang w:val="ru-RU"/>
        </w:rPr>
      </w:pPr>
    </w:p>
    <w:p w:rsidR="00DE1CDF" w:rsidRDefault="00DE1CDF" w:rsidP="00E72D14">
      <w:pPr>
        <w:rPr>
          <w:lang w:val="ru-RU"/>
        </w:rPr>
      </w:pPr>
    </w:p>
    <w:p w:rsidR="00DE1CDF" w:rsidRDefault="00DE1CDF" w:rsidP="00E72D14">
      <w:pPr>
        <w:rPr>
          <w:lang w:val="ru-RU"/>
        </w:rPr>
      </w:pPr>
    </w:p>
    <w:p w:rsidR="00DE1CDF" w:rsidRDefault="00DE1CDF" w:rsidP="00E72D14">
      <w:pPr>
        <w:rPr>
          <w:lang w:val="ru-RU"/>
        </w:rPr>
      </w:pPr>
    </w:p>
    <w:p w:rsidR="00DE1CDF" w:rsidRDefault="00DE1CDF" w:rsidP="00E72D14">
      <w:pPr>
        <w:rPr>
          <w:lang w:val="ru-RU"/>
        </w:rPr>
      </w:pPr>
    </w:p>
    <w:p w:rsidR="00DE1CDF" w:rsidRDefault="00DE1CDF" w:rsidP="00E72D14">
      <w:pPr>
        <w:rPr>
          <w:lang w:val="ru-RU"/>
        </w:rPr>
      </w:pPr>
    </w:p>
    <w:p w:rsidR="00DE1CDF" w:rsidRPr="00E72D14" w:rsidRDefault="00DE1CDF" w:rsidP="00DE1CDF">
      <w:pPr>
        <w:autoSpaceDE w:val="0"/>
        <w:autoSpaceDN w:val="0"/>
        <w:spacing w:after="0" w:line="230" w:lineRule="auto"/>
        <w:ind w:right="3336"/>
        <w:jc w:val="right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г. Старый Оскол 2022</w:t>
      </w:r>
    </w:p>
    <w:p w:rsidR="00DE1CDF" w:rsidRPr="00E72D14" w:rsidRDefault="00DE1CDF" w:rsidP="00E72D14">
      <w:pPr>
        <w:rPr>
          <w:lang w:val="ru-RU"/>
        </w:rPr>
        <w:sectPr w:rsidR="00DE1CDF" w:rsidRPr="00E72D14" w:rsidSect="00DE1CDF">
          <w:pgSz w:w="11900" w:h="16840"/>
          <w:pgMar w:top="298" w:right="880" w:bottom="1368" w:left="1276" w:header="720" w:footer="720" w:gutter="0"/>
          <w:cols w:space="720" w:equalWidth="0">
            <w:col w:w="974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396" w:line="220" w:lineRule="exact"/>
        <w:rPr>
          <w:lang w:val="ru-RU"/>
        </w:rPr>
      </w:pP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78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72D14" w:rsidRPr="00E72D14" w:rsidRDefault="00E72D14" w:rsidP="00DE1CDF">
      <w:pPr>
        <w:autoSpaceDE w:val="0"/>
        <w:autoSpaceDN w:val="0"/>
        <w:spacing w:before="346" w:after="0"/>
        <w:ind w:firstLine="180"/>
        <w:jc w:val="both"/>
        <w:rPr>
          <w:lang w:val="ru-RU"/>
        </w:rPr>
      </w:pP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E72D14" w:rsidRPr="00E72D14" w:rsidRDefault="00E72D14" w:rsidP="00DE1CDF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E72D14" w:rsidRPr="00E72D14" w:rsidRDefault="00E72D14" w:rsidP="00DE1CDF">
      <w:pPr>
        <w:autoSpaceDE w:val="0"/>
        <w:autoSpaceDN w:val="0"/>
        <w:spacing w:before="70" w:after="0" w:line="271" w:lineRule="auto"/>
        <w:ind w:right="144"/>
        <w:jc w:val="both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E72D14" w:rsidRPr="00E72D14" w:rsidRDefault="00E72D14" w:rsidP="00DE1CDF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jc w:val="both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E72D14" w:rsidRPr="00E72D14" w:rsidRDefault="00E72D14" w:rsidP="00DE1CDF">
      <w:pPr>
        <w:autoSpaceDE w:val="0"/>
        <w:autoSpaceDN w:val="0"/>
        <w:spacing w:before="178" w:after="0"/>
        <w:ind w:left="420" w:right="288"/>
        <w:jc w:val="both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E72D14" w:rsidRPr="00E72D14" w:rsidRDefault="00E72D14" w:rsidP="00DE1CDF">
      <w:pPr>
        <w:autoSpaceDE w:val="0"/>
        <w:autoSpaceDN w:val="0"/>
        <w:spacing w:before="190" w:after="0" w:line="281" w:lineRule="auto"/>
        <w:ind w:left="420" w:right="144"/>
        <w:jc w:val="both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spellStart"/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больше-меньше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», «равно-неравно», «порядок»), смысла арифметических действий,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E72D14" w:rsidRPr="00E72D14" w:rsidRDefault="00E72D14" w:rsidP="00DE1CDF">
      <w:pPr>
        <w:autoSpaceDE w:val="0"/>
        <w:autoSpaceDN w:val="0"/>
        <w:spacing w:before="190" w:after="0" w:line="281" w:lineRule="auto"/>
        <w:ind w:left="420" w:right="144"/>
        <w:jc w:val="both"/>
        <w:rPr>
          <w:lang w:val="ru-RU"/>
        </w:rPr>
      </w:pP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E72D14" w:rsidRPr="00E72D14" w:rsidRDefault="00E72D14" w:rsidP="00DE1CDF">
      <w:pPr>
        <w:autoSpaceDE w:val="0"/>
        <w:autoSpaceDN w:val="0"/>
        <w:spacing w:before="190" w:after="0" w:line="281" w:lineRule="auto"/>
        <w:ind w:left="420" w:right="144"/>
        <w:jc w:val="both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E72D14" w:rsidRPr="00E72D14" w:rsidRDefault="00E72D14" w:rsidP="00DE1CDF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jc w:val="both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коррелирующие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становлением личности младшего школьника:</w:t>
      </w:r>
    </w:p>
    <w:p w:rsidR="00E72D14" w:rsidRPr="00E72D14" w:rsidRDefault="00E72D14" w:rsidP="00DE1CDF">
      <w:pPr>
        <w:autoSpaceDE w:val="0"/>
        <w:autoSpaceDN w:val="0"/>
        <w:spacing w:before="178" w:after="0"/>
        <w:ind w:left="420"/>
        <w:jc w:val="both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E72D14" w:rsidRPr="00E72D14" w:rsidRDefault="00E72D14" w:rsidP="00DE1CDF">
      <w:pPr>
        <w:autoSpaceDE w:val="0"/>
        <w:autoSpaceDN w:val="0"/>
        <w:spacing w:before="190" w:after="0" w:line="271" w:lineRule="auto"/>
        <w:ind w:left="420" w:right="720"/>
        <w:jc w:val="both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E72D14" w:rsidRPr="00E72D14" w:rsidRDefault="00E72D14" w:rsidP="00DE1CDF">
      <w:pPr>
        <w:autoSpaceDE w:val="0"/>
        <w:autoSpaceDN w:val="0"/>
        <w:spacing w:before="190" w:after="0" w:line="271" w:lineRule="auto"/>
        <w:ind w:left="420"/>
        <w:jc w:val="both"/>
        <w:rPr>
          <w:lang w:val="ru-RU"/>
        </w:rPr>
      </w:pP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66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E72D14" w:rsidRPr="00E72D14" w:rsidRDefault="00E72D14" w:rsidP="00E72D14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E72D14" w:rsidRPr="00E72D14" w:rsidRDefault="00E72D14" w:rsidP="00E72D1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78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72D14" w:rsidRPr="00E72D14" w:rsidRDefault="00E72D14" w:rsidP="00E72D14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E72D14">
        <w:rPr>
          <w:lang w:val="ru-RU"/>
        </w:rPr>
        <w:br/>
      </w: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E72D14">
        <w:rPr>
          <w:lang w:val="ru-RU"/>
        </w:rPr>
        <w:br/>
      </w: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E72D14">
        <w:rPr>
          <w:lang w:val="ru-RU"/>
        </w:rPr>
        <w:br/>
      </w: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E72D14">
        <w:rPr>
          <w:lang w:val="ru-RU"/>
        </w:rPr>
        <w:br/>
      </w: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установление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отношений.</w:t>
      </w:r>
    </w:p>
    <w:p w:rsidR="00E72D14" w:rsidRPr="00E72D14" w:rsidRDefault="00E72D14" w:rsidP="00E72D1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E72D14">
        <w:rPr>
          <w:lang w:val="ru-RU"/>
        </w:rPr>
        <w:br/>
      </w: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E72D14" w:rsidRPr="00E72D14" w:rsidRDefault="00E72D14" w:rsidP="00E72D1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72D14" w:rsidRPr="00E72D14" w:rsidRDefault="00E72D14" w:rsidP="00E72D14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72D14">
        <w:rPr>
          <w:lang w:val="ru-RU"/>
        </w:rPr>
        <w:tab/>
      </w:r>
      <w:proofErr w:type="spell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Двух-трёхшаговые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два объекта, два числа; распределять объекты на группы по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заданному</w:t>
      </w:r>
      <w:proofErr w:type="gramEnd"/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66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E72D14" w:rsidRPr="00E72D14" w:rsidRDefault="00E72D14" w:rsidP="00E72D14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E72D14" w:rsidRPr="00E72D14" w:rsidRDefault="00E72D14" w:rsidP="00E72D14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E72D14" w:rsidRPr="00E72D14" w:rsidRDefault="00E72D14" w:rsidP="00E72D14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E72D14" w:rsidRPr="00E72D14" w:rsidRDefault="00E72D14" w:rsidP="00E72D14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78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E72D14" w:rsidRPr="00E72D14" w:rsidRDefault="00E72D14" w:rsidP="00E72D14">
      <w:pPr>
        <w:autoSpaceDE w:val="0"/>
        <w:autoSpaceDN w:val="0"/>
        <w:spacing w:before="262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72D14" w:rsidRPr="00E72D14" w:rsidRDefault="00E72D14" w:rsidP="00E72D14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E72D14">
        <w:rPr>
          <w:lang w:val="ru-RU"/>
        </w:rPr>
        <w:tab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E72D14" w:rsidRPr="00E72D14" w:rsidRDefault="00E72D14" w:rsidP="00E72D14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E72D14" w:rsidRPr="00E72D14" w:rsidRDefault="00E72D14" w:rsidP="00E72D14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E72D14" w:rsidRPr="00E72D14" w:rsidRDefault="00E72D14" w:rsidP="00E72D14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E72D14" w:rsidRPr="00E72D14" w:rsidRDefault="00E72D14" w:rsidP="00E72D1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E72D14" w:rsidRPr="00E72D14" w:rsidRDefault="00E72D14" w:rsidP="00E72D1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72D14" w:rsidRPr="00E72D14" w:rsidRDefault="00E72D14" w:rsidP="00E72D14">
      <w:pPr>
        <w:autoSpaceDE w:val="0"/>
        <w:autoSpaceDN w:val="0"/>
        <w:spacing w:before="324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72D14" w:rsidRPr="00E72D14" w:rsidRDefault="00E72D14" w:rsidP="00E72D14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E72D14" w:rsidRPr="00E72D14" w:rsidRDefault="00E72D14" w:rsidP="00E72D14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E72D14" w:rsidRPr="00E72D14" w:rsidRDefault="00E72D14" w:rsidP="00E72D14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132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E72D14" w:rsidRPr="00E72D14" w:rsidRDefault="00E72D14" w:rsidP="00E72D14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E72D14" w:rsidRPr="00E72D14" w:rsidRDefault="00E72D14" w:rsidP="00E72D14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E72D14" w:rsidRPr="00E72D14" w:rsidRDefault="00E72D14" w:rsidP="00E72D14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E72D14" w:rsidRPr="00E72D14" w:rsidRDefault="00E72D14" w:rsidP="00E72D1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E72D14" w:rsidRPr="00E72D14" w:rsidRDefault="00E72D14" w:rsidP="00E72D14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E72D14" w:rsidRPr="00E72D14" w:rsidRDefault="00E72D14" w:rsidP="00E72D1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E72D14" w:rsidRPr="00E72D14" w:rsidRDefault="00E72D14" w:rsidP="00E72D14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E72D14" w:rsidRPr="00E72D14" w:rsidRDefault="00E72D14" w:rsidP="00E72D14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72D14" w:rsidRPr="00E72D14" w:rsidRDefault="00E72D14" w:rsidP="00E72D14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72D14" w:rsidRPr="00E72D14" w:rsidRDefault="00E72D14" w:rsidP="00E72D1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E72D14" w:rsidRPr="00E72D14" w:rsidRDefault="00E72D14" w:rsidP="00E72D14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144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E72D14" w:rsidRPr="00E72D14" w:rsidRDefault="00E72D14" w:rsidP="00E72D14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E72D14" w:rsidRPr="00E72D14" w:rsidRDefault="00E72D14" w:rsidP="00E72D14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E72D14" w:rsidRPr="00E72D14" w:rsidRDefault="00E72D14" w:rsidP="00E72D14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72D14" w:rsidRPr="00E72D14" w:rsidRDefault="00E72D14" w:rsidP="00E72D14">
      <w:pPr>
        <w:autoSpaceDE w:val="0"/>
        <w:autoSpaceDN w:val="0"/>
        <w:spacing w:before="322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72D14" w:rsidRPr="00E72D14" w:rsidRDefault="00E72D14" w:rsidP="00E72D14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классе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E72D14" w:rsidRPr="00E72D14" w:rsidRDefault="00E72D14" w:rsidP="00E72D1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E72D14" w:rsidRPr="00E72D14" w:rsidRDefault="00E72D14" w:rsidP="00E72D1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E72D14" w:rsidRPr="00E72D14" w:rsidRDefault="00E72D14" w:rsidP="00E72D1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E72D14" w:rsidRPr="00E72D14" w:rsidRDefault="00E72D14" w:rsidP="00E72D14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см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перед/за, над/под;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E72D14" w:rsidRPr="00E72D14" w:rsidRDefault="00E72D14" w:rsidP="00E72D1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108" w:line="220" w:lineRule="exact"/>
        <w:rPr>
          <w:lang w:val="ru-RU"/>
        </w:rPr>
      </w:pPr>
    </w:p>
    <w:p w:rsidR="00E72D14" w:rsidRPr="00DE1CDF" w:rsidRDefault="00E72D14" w:rsidP="00DE1CD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E72D14">
        <w:rPr>
          <w:lang w:val="ru-RU"/>
        </w:rPr>
        <w:t xml:space="preserve">—  </w:t>
      </w:r>
      <w:r w:rsidRPr="00DE1CD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строки и столбцы таблицы, вносить данное в таблицу, извлекать данное/данные из таблицы; </w:t>
      </w:r>
    </w:p>
    <w:p w:rsidR="00E72D14" w:rsidRPr="00DE1CDF" w:rsidRDefault="00E72D14" w:rsidP="00DE1CD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DE1CDF">
        <w:rPr>
          <w:rFonts w:ascii="Times New Roman" w:hAnsi="Times New Roman" w:cs="Times New Roman"/>
          <w:sz w:val="24"/>
          <w:szCs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64" w:line="220" w:lineRule="exact"/>
        <w:rPr>
          <w:lang w:val="ru-RU"/>
        </w:rPr>
      </w:pPr>
    </w:p>
    <w:p w:rsidR="00E72D14" w:rsidRDefault="00E72D14" w:rsidP="00E72D14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806"/>
        <w:gridCol w:w="528"/>
        <w:gridCol w:w="1106"/>
        <w:gridCol w:w="1140"/>
        <w:gridCol w:w="804"/>
        <w:gridCol w:w="5320"/>
        <w:gridCol w:w="1020"/>
        <w:gridCol w:w="1382"/>
      </w:tblGrid>
      <w:tr w:rsidR="00E72D14" w:rsidTr="008B1A59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72D14" w:rsidTr="008B1A59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72D14" w:rsidRDefault="00E72D14" w:rsidP="008B1A59"/>
        </w:tc>
      </w:tr>
      <w:tr w:rsidR="00E72D14" w:rsidTr="008B1A59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</w:t>
            </w:r>
            <w:proofErr w:type="spellEnd"/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01.09-19.09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864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счёта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 «Сколько?»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864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64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64" w:after="0" w:line="245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26.09-27.09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864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09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53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таблицей чисел: наблюдение, установление закономерностей в расположении чисел;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</w:tbl>
    <w:p w:rsidR="00E72D14" w:rsidRPr="00E72D14" w:rsidRDefault="00E72D14" w:rsidP="00E72D14">
      <w:pPr>
        <w:autoSpaceDE w:val="0"/>
        <w:autoSpaceDN w:val="0"/>
        <w:spacing w:after="0" w:line="14" w:lineRule="exact"/>
        <w:rPr>
          <w:lang w:val="ru-RU"/>
        </w:rPr>
      </w:pPr>
    </w:p>
    <w:p w:rsidR="00E72D14" w:rsidRPr="00E72D14" w:rsidRDefault="00E72D14" w:rsidP="00E72D14">
      <w:pPr>
        <w:rPr>
          <w:lang w:val="ru-RU"/>
        </w:rPr>
        <w:sectPr w:rsidR="00E72D14" w:rsidRPr="00E72D14">
          <w:pgSz w:w="16840" w:h="11900"/>
          <w:pgMar w:top="282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806"/>
        <w:gridCol w:w="528"/>
        <w:gridCol w:w="1106"/>
        <w:gridCol w:w="1140"/>
        <w:gridCol w:w="804"/>
        <w:gridCol w:w="5320"/>
        <w:gridCol w:w="1020"/>
        <w:gridCol w:w="1382"/>
      </w:tblGrid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двузначные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864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04.10-05.10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864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Tr="008B1A59">
        <w:trPr>
          <w:trHeight w:hRule="exact" w:val="348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</w:tr>
      <w:tr w:rsidR="00E72D14" w:rsidTr="008B1A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Величины</w:t>
            </w:r>
            <w:proofErr w:type="spellEnd"/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06.10-17.09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приборами для измерения величин;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Сравнение без измерения: выше — ниже, шире </w:t>
            </w:r>
            <w:proofErr w:type="gramStart"/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—у</w:t>
            </w:r>
            <w:proofErr w:type="gramEnd"/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же, длиннее — короче, старше — моложе, тяжелее—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линейки для измерения длины отрезка;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right="720"/>
              <w:jc w:val="center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19.10-24.10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Tr="008B1A59">
        <w:trPr>
          <w:trHeight w:hRule="exact" w:val="348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</w:tr>
      <w:tr w:rsidR="00E72D14" w:rsidTr="008B1A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действия</w:t>
            </w:r>
            <w:proofErr w:type="spellEnd"/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25.10-12.12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</w:t>
            </w:r>
          </w:p>
          <w:p w:rsidR="00E72D14" w:rsidRPr="00E72D14" w:rsidRDefault="00E72D14" w:rsidP="008B1A59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13.12-21.12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</w:tbl>
    <w:p w:rsidR="00E72D14" w:rsidRPr="00E72D14" w:rsidRDefault="00E72D14" w:rsidP="00E72D14">
      <w:pPr>
        <w:autoSpaceDE w:val="0"/>
        <w:autoSpaceDN w:val="0"/>
        <w:spacing w:after="0" w:line="14" w:lineRule="exact"/>
        <w:rPr>
          <w:lang w:val="ru-RU"/>
        </w:rPr>
      </w:pPr>
    </w:p>
    <w:p w:rsidR="00E72D14" w:rsidRPr="00E72D14" w:rsidRDefault="00E72D14" w:rsidP="00E72D14">
      <w:pPr>
        <w:rPr>
          <w:lang w:val="ru-RU"/>
        </w:rPr>
        <w:sectPr w:rsidR="00E72D14" w:rsidRPr="00E72D14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806"/>
        <w:gridCol w:w="528"/>
        <w:gridCol w:w="1106"/>
        <w:gridCol w:w="1140"/>
        <w:gridCol w:w="804"/>
        <w:gridCol w:w="5320"/>
        <w:gridCol w:w="1020"/>
        <w:gridCol w:w="1382"/>
      </w:tblGrid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слагаемое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27.12-28.12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нуля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B828FD" w:rsidRDefault="00B828FD" w:rsidP="008B1A59">
            <w:pPr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CE3109" w:rsidRDefault="00CE3109" w:rsidP="008B1A59">
            <w:pPr>
              <w:rPr>
                <w:lang w:val="ru-RU"/>
              </w:rPr>
            </w:pPr>
            <w:r>
              <w:rPr>
                <w:lang w:val="ru-RU"/>
              </w:rPr>
              <w:t>09.01-17.01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CE3109" w:rsidRDefault="00CE3109" w:rsidP="008B1A59">
            <w:pPr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Tr="008B1A59">
        <w:trPr>
          <w:trHeight w:hRule="exact" w:val="348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41</w:t>
            </w:r>
          </w:p>
        </w:tc>
        <w:tc>
          <w:tcPr>
            <w:tcW w:w="10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</w:tr>
      <w:tr w:rsidR="00E72D14" w:rsidTr="008B1A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Текстовые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задачи</w:t>
            </w:r>
            <w:proofErr w:type="spellEnd"/>
          </w:p>
        </w:tc>
      </w:tr>
      <w:tr w:rsidR="00E72D14" w:rsidRPr="00DB101E" w:rsidTr="008B1A59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CE3109" w:rsidRDefault="00CE3109" w:rsidP="008B1A59">
            <w:pPr>
              <w:rPr>
                <w:lang w:val="ru-RU"/>
              </w:rPr>
            </w:pPr>
            <w:r>
              <w:rPr>
                <w:lang w:val="ru-RU"/>
              </w:rPr>
              <w:t>19.01-23.01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CE3109" w:rsidRDefault="00CE3109" w:rsidP="008B1A59">
            <w:pPr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CE3109" w:rsidRDefault="00CE3109" w:rsidP="008B1A59">
            <w:pPr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</w:tbl>
    <w:p w:rsidR="00E72D14" w:rsidRPr="00E72D14" w:rsidRDefault="00E72D14" w:rsidP="00E72D14">
      <w:pPr>
        <w:autoSpaceDE w:val="0"/>
        <w:autoSpaceDN w:val="0"/>
        <w:spacing w:after="0" w:line="14" w:lineRule="exact"/>
        <w:rPr>
          <w:lang w:val="ru-RU"/>
        </w:rPr>
      </w:pPr>
    </w:p>
    <w:p w:rsidR="00E72D14" w:rsidRPr="00E72D14" w:rsidRDefault="00E72D14" w:rsidP="00E72D14">
      <w:pPr>
        <w:rPr>
          <w:lang w:val="ru-RU"/>
        </w:rPr>
        <w:sectPr w:rsidR="00E72D14" w:rsidRPr="00E72D14">
          <w:pgSz w:w="16840" w:h="11900"/>
          <w:pgMar w:top="284" w:right="640" w:bottom="7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806"/>
        <w:gridCol w:w="528"/>
        <w:gridCol w:w="1106"/>
        <w:gridCol w:w="1140"/>
        <w:gridCol w:w="804"/>
        <w:gridCol w:w="5320"/>
        <w:gridCol w:w="1020"/>
        <w:gridCol w:w="1382"/>
      </w:tblGrid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CE3109" w:rsidRDefault="00CE3109" w:rsidP="008B1A59">
            <w:pPr>
              <w:rPr>
                <w:lang w:val="ru-RU"/>
              </w:rPr>
            </w:pPr>
            <w:r>
              <w:rPr>
                <w:lang w:val="ru-RU"/>
              </w:rPr>
              <w:t>26.01-14.02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spellStart"/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spellEnd"/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представленного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2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CE3109" w:rsidRDefault="00CE3109" w:rsidP="008B1A59">
            <w:pPr>
              <w:rPr>
                <w:lang w:val="ru-RU"/>
              </w:rPr>
            </w:pPr>
            <w:r>
              <w:rPr>
                <w:lang w:val="ru-RU"/>
              </w:rPr>
              <w:t>15.0</w:t>
            </w:r>
            <w:r w:rsidR="00654638">
              <w:rPr>
                <w:lang w:val="ru-RU"/>
              </w:rPr>
              <w:t>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spellStart"/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spellEnd"/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представленного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Tr="008B1A59">
        <w:trPr>
          <w:trHeight w:hRule="exact" w:val="348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</w:tr>
      <w:tr w:rsidR="00E72D14" w:rsidRPr="00DB101E" w:rsidTr="008B1A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r w:rsidRPr="00E72D14">
              <w:rPr>
                <w:lang w:val="ru-RU"/>
              </w:rPr>
              <w:br/>
            </w:r>
            <w:proofErr w:type="gramStart"/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между</w:t>
            </w:r>
            <w:proofErr w:type="gramEnd"/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; </w:t>
            </w:r>
            <w:proofErr w:type="gramStart"/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установление</w:t>
            </w:r>
            <w:proofErr w:type="gramEnd"/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пространственных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16.02-01.03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7" w:lineRule="auto"/>
              <w:ind w:left="72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прокладывание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маршрута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06.03-09.03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13.03-28.03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Творческие задания: узоры и орнаменты. Составление инструкции изображения узора, линии (по клеткам);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прямоугольника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квадрата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треугольника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Tr="008B1A59">
        <w:trPr>
          <w:trHeight w:hRule="exact" w:val="348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</w:tr>
      <w:tr w:rsidR="00E72D14" w:rsidTr="008B1A59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Математическая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</w:t>
            </w:r>
            <w:proofErr w:type="spellEnd"/>
          </w:p>
        </w:tc>
      </w:tr>
    </w:tbl>
    <w:p w:rsidR="00E72D14" w:rsidRDefault="00E72D14" w:rsidP="00E72D14">
      <w:pPr>
        <w:autoSpaceDE w:val="0"/>
        <w:autoSpaceDN w:val="0"/>
        <w:spacing w:after="0" w:line="14" w:lineRule="exact"/>
      </w:pPr>
    </w:p>
    <w:p w:rsidR="00E72D14" w:rsidRDefault="00E72D14" w:rsidP="00E72D14">
      <w:pPr>
        <w:sectPr w:rsidR="00E72D14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D14" w:rsidRDefault="00E72D14" w:rsidP="00E72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806"/>
        <w:gridCol w:w="528"/>
        <w:gridCol w:w="1106"/>
        <w:gridCol w:w="1140"/>
        <w:gridCol w:w="804"/>
        <w:gridCol w:w="5320"/>
        <w:gridCol w:w="1020"/>
        <w:gridCol w:w="1382"/>
      </w:tblGrid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:rsidR="00E72D14" w:rsidRPr="00E72D14" w:rsidRDefault="00E72D14" w:rsidP="008B1A59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03.04-06.04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17.04-18.04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24.04-26.04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50" w:lineRule="auto"/>
              <w:ind w:left="72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равно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»),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переместительное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8B1A59">
            <w:pPr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RPr="00DB101E" w:rsidTr="008B1A5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D05BAC" w:rsidP="008B1A59">
            <w:pPr>
              <w:rPr>
                <w:lang w:val="ru-RU"/>
              </w:rPr>
            </w:pPr>
            <w:r>
              <w:rPr>
                <w:lang w:val="ru-RU"/>
              </w:rPr>
              <w:t>01.05-25</w:t>
            </w:r>
            <w:r w:rsidR="00654638">
              <w:rPr>
                <w:lang w:val="ru-RU"/>
              </w:rPr>
              <w:t>.05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50" w:lineRule="auto"/>
              <w:ind w:left="72"/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равно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»),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переместительное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"Российская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школа", </w:t>
            </w:r>
            <w:r w:rsidRPr="00E72D14">
              <w:rPr>
                <w:lang w:val="ru-RU"/>
              </w:rPr>
              <w:br/>
            </w: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  <w:proofErr w:type="spellStart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ЯндексУчебник</w:t>
            </w:r>
            <w:proofErr w:type="spellEnd"/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</w:t>
            </w:r>
          </w:p>
        </w:tc>
      </w:tr>
      <w:tr w:rsidR="00E72D14" w:rsidTr="008B1A59">
        <w:trPr>
          <w:trHeight w:hRule="exact" w:val="348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</w:tr>
      <w:tr w:rsidR="00E72D14" w:rsidTr="008B1A59">
        <w:trPr>
          <w:trHeight w:hRule="exact" w:val="348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654638" w:rsidRDefault="00654638" w:rsidP="00D05BA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</w:t>
            </w:r>
          </w:p>
        </w:tc>
      </w:tr>
      <w:tr w:rsidR="00E72D14" w:rsidTr="008B1A59">
        <w:trPr>
          <w:trHeight w:hRule="exact" w:val="330"/>
        </w:trPr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72D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</w:tr>
    </w:tbl>
    <w:p w:rsidR="00E72D14" w:rsidRDefault="00E72D14" w:rsidP="00E72D14">
      <w:pPr>
        <w:autoSpaceDE w:val="0"/>
        <w:autoSpaceDN w:val="0"/>
        <w:spacing w:after="0" w:line="14" w:lineRule="exact"/>
      </w:pPr>
    </w:p>
    <w:p w:rsidR="00E72D14" w:rsidRDefault="00E72D14" w:rsidP="00E72D14">
      <w:pPr>
        <w:sectPr w:rsidR="00E72D14">
          <w:pgSz w:w="16840" w:h="11900"/>
          <w:pgMar w:top="284" w:right="640" w:bottom="12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D14" w:rsidRDefault="00E72D14" w:rsidP="00E72D14">
      <w:pPr>
        <w:autoSpaceDE w:val="0"/>
        <w:autoSpaceDN w:val="0"/>
        <w:spacing w:after="78" w:line="220" w:lineRule="exact"/>
      </w:pPr>
    </w:p>
    <w:p w:rsidR="00E72D14" w:rsidRDefault="00E72D14" w:rsidP="00E72D1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E72D14" w:rsidTr="008B1A59">
        <w:trPr>
          <w:trHeight w:hRule="exact" w:val="492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E72D14" w:rsidTr="00DA17C8">
        <w:trPr>
          <w:trHeight w:hRule="exact" w:val="828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14" w:rsidRDefault="00E72D14" w:rsidP="008B1A59"/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14" w:rsidRDefault="00E72D14" w:rsidP="008B1A59"/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4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Единица счёта.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64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Сравнение чисел, сравнение групп предметов по количеству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64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Число и цифра 0 при измерении, вычислении.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Числа в пределах 20: чтение, запись, сравнение.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Однозначные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и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двузначные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числа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Длина и её измерение с помощью заданной мерки.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66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Длина и её измерение с помощью заданной мерки.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Сравнение без измерения: выше — ниже, шире </w:t>
            </w:r>
            <w:proofErr w:type="gram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—у</w:t>
            </w:r>
            <w:proofErr w:type="gram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же, длиннее — короче, старше — моложе, тяжелее— легче.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DA17C8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Устный опрос</w:t>
            </w:r>
          </w:p>
        </w:tc>
      </w:tr>
    </w:tbl>
    <w:p w:rsidR="00E72D14" w:rsidRDefault="00E72D14" w:rsidP="00E72D14">
      <w:pPr>
        <w:autoSpaceDE w:val="0"/>
        <w:autoSpaceDN w:val="0"/>
        <w:spacing w:after="0" w:line="14" w:lineRule="exact"/>
      </w:pPr>
    </w:p>
    <w:p w:rsidR="00E72D14" w:rsidRDefault="00E72D14" w:rsidP="00E72D14">
      <w:pPr>
        <w:sectPr w:rsidR="00E72D14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Default="00E72D14" w:rsidP="00E72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E72D14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DA17C8" w:rsidRDefault="00DA17C8" w:rsidP="008B1A59">
            <w:pPr>
              <w:rPr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Default="00E72D14" w:rsidP="008B1A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D14" w:rsidRPr="00DA17C8" w:rsidRDefault="00E72D14" w:rsidP="008B1A59">
            <w:pPr>
              <w:rPr>
                <w:lang w:val="ru-RU"/>
              </w:rPr>
            </w:pP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</w:t>
            </w:r>
          </w:p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</w:t>
            </w:r>
          </w:p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Знаки сложения и вычитания, названия компонентов действия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Знаки сложения и вычитания, названия компонентов действия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Неизвестное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слагаемое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Неизвестное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слагаем</w:t>
            </w: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A17C8" w:rsidTr="008B1A59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Default="00DA17C8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A17C8" w:rsidRPr="00782569" w:rsidRDefault="00DA17C8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</w:tbl>
    <w:p w:rsidR="00E72D14" w:rsidRDefault="00E72D14" w:rsidP="00E72D14">
      <w:pPr>
        <w:autoSpaceDE w:val="0"/>
        <w:autoSpaceDN w:val="0"/>
        <w:spacing w:after="0" w:line="14" w:lineRule="exact"/>
      </w:pPr>
    </w:p>
    <w:p w:rsidR="00E72D14" w:rsidRDefault="00E72D14" w:rsidP="00E72D14">
      <w:pPr>
        <w:sectPr w:rsidR="00E72D1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Default="00E72D14" w:rsidP="00E72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Прибавление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и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вычитание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нуля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Вычисление суммы, разности трёх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</w:t>
            </w:r>
            <w:r w:rsidRPr="007825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Письменный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между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установление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между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установление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между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установление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между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proofErr w:type="gram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установление</w:t>
            </w:r>
            <w:proofErr w:type="gram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Распознавание объекта и его отражения.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</w:tbl>
    <w:p w:rsidR="00E72D14" w:rsidRDefault="00E72D14" w:rsidP="00E72D14">
      <w:pPr>
        <w:autoSpaceDE w:val="0"/>
        <w:autoSpaceDN w:val="0"/>
        <w:spacing w:after="0" w:line="14" w:lineRule="exact"/>
      </w:pPr>
    </w:p>
    <w:p w:rsidR="00E72D14" w:rsidRDefault="00E72D14" w:rsidP="00E72D14">
      <w:pPr>
        <w:sectPr w:rsidR="00E72D1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Default="00E72D14" w:rsidP="00E72D1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Геометрические фигуры: распознавание круга,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Изображение</w:t>
            </w:r>
            <w:proofErr w:type="spell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прямоугольника</w:t>
            </w:r>
            <w:proofErr w:type="spell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квадрата</w:t>
            </w:r>
            <w:proofErr w:type="spell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треугольника</w:t>
            </w:r>
            <w:proofErr w:type="spellEnd"/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Сбор данных об объекте по  образцу.</w:t>
            </w:r>
          </w:p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Характеристики объекта, группы объектов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Сбор данных об объекте по  образцу.</w:t>
            </w:r>
          </w:p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Характеристики объекта, группы объектов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Сбор данных об объекте по  образцу.</w:t>
            </w:r>
          </w:p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Характеристики объекта, группы объектов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Сбор данных об объекте по  образцу.</w:t>
            </w:r>
          </w:p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Характеристики объекта, группы объектов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Выполнение 1—3-шаговых инструкций,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связанных с вычислениями, измерением длины, построением геометрических фигур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Выполнение 1—3-шаговых инструкций,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связанных с вычислениями, измерением длины, построением геометрических фигур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B101E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Выполнение 1—3-шаговых инструкций,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связанных с вычислениями, измерением длины, построением геометрических фигур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RPr="00DA17C8" w:rsidTr="008B1A59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8B1A59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8B1A59">
            <w:pPr>
              <w:rPr>
                <w:lang w:val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8B1A59">
            <w:pPr>
              <w:rPr>
                <w:lang w:val="ru-RU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8B1A59">
            <w:pPr>
              <w:rPr>
                <w:lang w:val="ru-RU"/>
              </w:rPr>
            </w:pPr>
          </w:p>
        </w:tc>
      </w:tr>
    </w:tbl>
    <w:p w:rsidR="00E72D14" w:rsidRPr="00DA17C8" w:rsidRDefault="00E72D14" w:rsidP="00E72D14">
      <w:pPr>
        <w:autoSpaceDE w:val="0"/>
        <w:autoSpaceDN w:val="0"/>
        <w:spacing w:after="0" w:line="14" w:lineRule="exact"/>
        <w:rPr>
          <w:lang w:val="ru-RU"/>
        </w:rPr>
      </w:pPr>
    </w:p>
    <w:p w:rsidR="00E72D14" w:rsidRPr="00DA17C8" w:rsidRDefault="00E72D14" w:rsidP="00E72D14">
      <w:pPr>
        <w:rPr>
          <w:lang w:val="ru-RU"/>
        </w:rPr>
        <w:sectPr w:rsidR="00E72D14" w:rsidRPr="00DA17C8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Pr="00DA17C8" w:rsidRDefault="00E72D14" w:rsidP="00E72D1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Сбор данных об объекте по  образцу.</w:t>
            </w:r>
          </w:p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Характеристики объекта, группы объектов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Сбор данных об объекте по  образцу.</w:t>
            </w:r>
          </w:p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Характеристики объекта, группы объектов </w:t>
            </w:r>
            <w:r w:rsidRPr="00DA17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DA17C8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17C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25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782569" w:rsidRDefault="00DB101E" w:rsidP="0062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782569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</w:tr>
      <w:tr w:rsidR="00DB101E" w:rsidTr="008B1A59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Pr="008B1A59" w:rsidRDefault="00DB101E" w:rsidP="008B1A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1A5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B101E" w:rsidRDefault="00DB101E" w:rsidP="008B1A59"/>
        </w:tc>
      </w:tr>
    </w:tbl>
    <w:p w:rsidR="00E72D14" w:rsidRDefault="00E72D14" w:rsidP="00E72D14">
      <w:pPr>
        <w:autoSpaceDE w:val="0"/>
        <w:autoSpaceDN w:val="0"/>
        <w:spacing w:after="0" w:line="14" w:lineRule="exact"/>
      </w:pPr>
    </w:p>
    <w:p w:rsidR="00E72D14" w:rsidRDefault="00E72D14" w:rsidP="00E72D14">
      <w:pPr>
        <w:sectPr w:rsidR="00E72D1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Default="00E72D14" w:rsidP="00E72D14">
      <w:pPr>
        <w:autoSpaceDE w:val="0"/>
        <w:autoSpaceDN w:val="0"/>
        <w:spacing w:after="78" w:line="220" w:lineRule="exact"/>
      </w:pPr>
    </w:p>
    <w:p w:rsidR="00E72D14" w:rsidRPr="00E72D14" w:rsidRDefault="00E72D14" w:rsidP="00E72D14">
      <w:pPr>
        <w:autoSpaceDE w:val="0"/>
        <w:autoSpaceDN w:val="0"/>
        <w:spacing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E72D14" w:rsidRPr="00E72D14" w:rsidRDefault="00E72D14" w:rsidP="00E72D14">
      <w:pPr>
        <w:autoSpaceDE w:val="0"/>
        <w:autoSpaceDN w:val="0"/>
        <w:spacing w:before="346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E72D14" w:rsidRPr="00E72D14" w:rsidRDefault="00E72D14" w:rsidP="00E72D14">
      <w:pPr>
        <w:autoSpaceDE w:val="0"/>
        <w:autoSpaceDN w:val="0"/>
        <w:spacing w:before="166" w:after="0"/>
        <w:ind w:right="288"/>
        <w:rPr>
          <w:lang w:val="ru-RU"/>
        </w:rPr>
      </w:pP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1 класс /</w:t>
      </w:r>
      <w:proofErr w:type="spell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Рудницкая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В.Н., </w:t>
      </w:r>
      <w:proofErr w:type="spell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Кочурова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Е.Э., </w:t>
      </w:r>
      <w:proofErr w:type="spell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Рыдзе</w:t>
      </w:r>
      <w:proofErr w:type="spell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 О.А., Общество с ограниченной ответственностью «Издательский центр ВЕНТАНА-ГРАФ»; Акционерное общество</w:t>
      </w:r>
      <w:proofErr w:type="gramStart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 xml:space="preserve">здательство Просвещение»; </w:t>
      </w:r>
      <w:r w:rsidRPr="00E72D14">
        <w:rPr>
          <w:lang w:val="ru-RU"/>
        </w:rPr>
        <w:br/>
      </w:r>
      <w:r w:rsidRPr="00E72D1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72D14" w:rsidRPr="00E72D14" w:rsidRDefault="00E72D14" w:rsidP="00E72D14">
      <w:pPr>
        <w:autoSpaceDE w:val="0"/>
        <w:autoSpaceDN w:val="0"/>
        <w:spacing w:before="262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72D14" w:rsidRPr="00E72D14" w:rsidRDefault="00E72D14" w:rsidP="00E72D14">
      <w:pPr>
        <w:autoSpaceDE w:val="0"/>
        <w:autoSpaceDN w:val="0"/>
        <w:spacing w:before="264" w:after="0" w:line="230" w:lineRule="auto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Pr="00E72D14" w:rsidRDefault="00E72D14" w:rsidP="00E72D14">
      <w:pPr>
        <w:autoSpaceDE w:val="0"/>
        <w:autoSpaceDN w:val="0"/>
        <w:spacing w:after="78" w:line="220" w:lineRule="exact"/>
        <w:rPr>
          <w:lang w:val="ru-RU"/>
        </w:rPr>
      </w:pPr>
    </w:p>
    <w:p w:rsidR="00E72D14" w:rsidRPr="00E72D14" w:rsidRDefault="00E72D14" w:rsidP="00E72D14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72D14">
        <w:rPr>
          <w:lang w:val="ru-RU"/>
        </w:rPr>
        <w:br/>
      </w:r>
      <w:proofErr w:type="gramStart"/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gramEnd"/>
      <w:r w:rsidRPr="00E72D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 И ПРАКТИЧЕСКИХ РАБОТ</w:t>
      </w:r>
    </w:p>
    <w:p w:rsidR="00E72D14" w:rsidRPr="00E72D14" w:rsidRDefault="00E72D14" w:rsidP="00E72D14">
      <w:pPr>
        <w:rPr>
          <w:lang w:val="ru-RU"/>
        </w:rPr>
        <w:sectPr w:rsidR="00E72D14" w:rsidRPr="00E72D1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D14" w:rsidRPr="00E72D14" w:rsidRDefault="00E72D14" w:rsidP="00E72D14">
      <w:pPr>
        <w:rPr>
          <w:lang w:val="ru-RU"/>
        </w:rPr>
      </w:pPr>
    </w:p>
    <w:p w:rsidR="00C26F56" w:rsidRPr="00E72D14" w:rsidRDefault="00C26F56">
      <w:pPr>
        <w:rPr>
          <w:lang w:val="ru-RU"/>
        </w:rPr>
      </w:pPr>
      <w:bookmarkStart w:id="0" w:name="_GoBack"/>
      <w:bookmarkEnd w:id="0"/>
    </w:p>
    <w:sectPr w:rsidR="00C26F56" w:rsidRPr="00E72D14" w:rsidSect="008B1A59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D14"/>
    <w:rsid w:val="001178BB"/>
    <w:rsid w:val="00617DEC"/>
    <w:rsid w:val="00646D42"/>
    <w:rsid w:val="00654638"/>
    <w:rsid w:val="008B1A59"/>
    <w:rsid w:val="00B73373"/>
    <w:rsid w:val="00B828FD"/>
    <w:rsid w:val="00C26F56"/>
    <w:rsid w:val="00CE3109"/>
    <w:rsid w:val="00D05BAC"/>
    <w:rsid w:val="00DA17C8"/>
    <w:rsid w:val="00DB101E"/>
    <w:rsid w:val="00DC0BB5"/>
    <w:rsid w:val="00DE1CDF"/>
    <w:rsid w:val="00E72D14"/>
    <w:rsid w:val="00F3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2D14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E72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E72D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E72D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E72D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E72D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72D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72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72D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72D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E72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72D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E72D1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E72D1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E72D14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E72D14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E72D14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E72D14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E72D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E72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72D14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E72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72D14"/>
    <w:rPr>
      <w:lang w:val="en-US" w:eastAsia="en-US"/>
    </w:rPr>
  </w:style>
  <w:style w:type="paragraph" w:styleId="a9">
    <w:name w:val="No Spacing"/>
    <w:uiPriority w:val="1"/>
    <w:qFormat/>
    <w:rsid w:val="00E72D14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E72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E72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E72D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E72D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E72D14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E72D14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E72D14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E72D14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E72D14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E72D1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E72D14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E72D14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E72D14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E72D14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E72D14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E72D14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E72D14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E72D14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E72D14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E72D14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E72D14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E72D14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E72D14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E72D1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E72D14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E72D14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E72D14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E72D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E72D14"/>
    <w:rPr>
      <w:b/>
      <w:bCs/>
    </w:rPr>
  </w:style>
  <w:style w:type="character" w:styleId="af7">
    <w:name w:val="Emphasis"/>
    <w:basedOn w:val="a2"/>
    <w:uiPriority w:val="20"/>
    <w:qFormat/>
    <w:rsid w:val="00E72D14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E72D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E72D14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E72D14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E72D14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E72D14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E72D14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E72D14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E72D14"/>
    <w:pPr>
      <w:outlineLvl w:val="9"/>
    </w:pPr>
  </w:style>
  <w:style w:type="table" w:styleId="aff0">
    <w:name w:val="Table Grid"/>
    <w:basedOn w:val="a3"/>
    <w:uiPriority w:val="59"/>
    <w:rsid w:val="00E72D14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E72D14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E72D14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E72D14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E72D14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E72D14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E72D14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E72D14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2D14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E72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E72D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E72D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E72D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E72D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72D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72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72D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72D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E72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72D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E72D1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E72D1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E72D14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E72D14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E72D14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E72D14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E72D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E72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72D14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E72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72D14"/>
    <w:rPr>
      <w:lang w:val="en-US" w:eastAsia="en-US"/>
    </w:rPr>
  </w:style>
  <w:style w:type="paragraph" w:styleId="a9">
    <w:name w:val="No Spacing"/>
    <w:uiPriority w:val="1"/>
    <w:qFormat/>
    <w:rsid w:val="00E72D14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E72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E72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E72D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E72D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E72D14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E72D14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E72D14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E72D14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E72D14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E72D1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E72D14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E72D14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E72D14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E72D14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E72D14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E72D14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E72D14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E72D14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E72D14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E72D14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E72D14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E72D14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E72D14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E72D1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E72D14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E72D14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E72D14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E72D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E72D14"/>
    <w:rPr>
      <w:b/>
      <w:bCs/>
    </w:rPr>
  </w:style>
  <w:style w:type="character" w:styleId="af7">
    <w:name w:val="Emphasis"/>
    <w:basedOn w:val="a2"/>
    <w:uiPriority w:val="20"/>
    <w:qFormat/>
    <w:rsid w:val="00E72D14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E72D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E72D14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E72D14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E72D14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E72D14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E72D14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E72D14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E72D14"/>
    <w:pPr>
      <w:outlineLvl w:val="9"/>
    </w:pPr>
  </w:style>
  <w:style w:type="table" w:styleId="aff0">
    <w:name w:val="Table Grid"/>
    <w:basedOn w:val="a3"/>
    <w:uiPriority w:val="59"/>
    <w:rsid w:val="00E72D14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E72D14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E72D14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E72D14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E72D14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E72D14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E72D14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E72D14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E72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E72D14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E72D14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E72D14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23</Pages>
  <Words>6683</Words>
  <Characters>38095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Валентина Васильевна</cp:lastModifiedBy>
  <cp:revision>6</cp:revision>
  <cp:lastPrinted>2022-09-19T09:43:00Z</cp:lastPrinted>
  <dcterms:created xsi:type="dcterms:W3CDTF">2022-08-29T18:48:00Z</dcterms:created>
  <dcterms:modified xsi:type="dcterms:W3CDTF">2022-09-20T12:52:00Z</dcterms:modified>
</cp:coreProperties>
</file>